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6C80" w14:textId="65F356A1" w:rsidR="004164AD" w:rsidRPr="004164AD" w:rsidRDefault="009229DD" w:rsidP="004164A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dyrektora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espołu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>zkolno</w:t>
      </w:r>
      <w:proofErr w:type="spellEnd"/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>rzedszkolnego nr 4</w:t>
      </w:r>
    </w:p>
    <w:p w14:paraId="1101689C" w14:textId="29A61BB0" w:rsidR="004164AD" w:rsidRPr="004164AD" w:rsidRDefault="009229DD" w:rsidP="004164AD">
      <w:pPr>
        <w:tabs>
          <w:tab w:val="left" w:pos="8505"/>
        </w:tabs>
        <w:suppressAutoHyphens/>
        <w:spacing w:after="0" w:line="360" w:lineRule="auto"/>
        <w:ind w:right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</w:t>
      </w: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omaszowie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bookmarkStart w:id="0" w:name="_GoBack"/>
      <w:bookmarkEnd w:id="0"/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azowieckim nr </w:t>
      </w:r>
      <w:r w:rsidR="004164AD"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>9/AD/2019/2020</w:t>
      </w:r>
    </w:p>
    <w:p w14:paraId="3ADA957B" w14:textId="0A9EB316" w:rsidR="004164AD" w:rsidRPr="00390F91" w:rsidRDefault="004164AD" w:rsidP="00390F91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164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</w:t>
      </w:r>
      <w:r w:rsidRPr="004164A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dnia 27 listopada 2019 r. </w:t>
      </w:r>
    </w:p>
    <w:p w14:paraId="69C88624" w14:textId="4CCF03B2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w sprawie wprowadzenia „Instrukcji postępowania na wypadek sytuacji podejrzenia popełnienia przestępstwa prania pieniędzy lub finansowania terroryzmu”</w:t>
      </w:r>
    </w:p>
    <w:p w14:paraId="33E692E3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Na podstawie art. 83 ust. 1 w związku z art. 2 ust. 2 pkt 8 ustawy z dnia 1 marca 2018 r. o przeciwdziałaniu praniu pieniędzy oraz finansowaniu terroryzmu (tj. Dz. U. z 2019 r. poz. 1115, poz. 1520, poz. 1655, poz.1798) oraz w związku z Zarządzeniem Nr 428/209 Prezydenta Miasta Tomaszowa Mazowieckiego z dnia 16 października 2019r. w sprawie wprowadzenia ,,Instrukcji postepowania na wypadek sytuacji podejrzenia popełnienia przestępstwa prania pieniędzy lub finansowania terroryzmu”</w:t>
      </w:r>
    </w:p>
    <w:p w14:paraId="568439EA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zarządzam, co następuje:</w:t>
      </w:r>
    </w:p>
    <w:p w14:paraId="2C5F2C2F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§ 1</w:t>
      </w:r>
    </w:p>
    <w:p w14:paraId="5A2EDDFD" w14:textId="3CCD9DBA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Wprowadzam „Instrukcję postępowania na wypadek sytuacji podejrzenia popełnienia przestępstwa prania pieniędzy lub finansowania terroryzmu” w brzmieniu stanowiącym załącznik Nr 1 do zarządzenia.</w:t>
      </w:r>
    </w:p>
    <w:p w14:paraId="548BC4DD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§ 2</w:t>
      </w:r>
    </w:p>
    <w:p w14:paraId="0965D44A" w14:textId="1FCEE3FB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 xml:space="preserve">Zobowiązuję wszystkich pracowników Zespołu </w:t>
      </w:r>
      <w:proofErr w:type="spellStart"/>
      <w:r w:rsidRPr="004164AD">
        <w:rPr>
          <w:rFonts w:ascii="Arial" w:hAnsi="Arial" w:cs="Arial"/>
          <w:sz w:val="24"/>
          <w:szCs w:val="24"/>
        </w:rPr>
        <w:t>Szkolno</w:t>
      </w:r>
      <w:proofErr w:type="spellEnd"/>
      <w:r w:rsidRPr="004164AD">
        <w:rPr>
          <w:rFonts w:ascii="Arial" w:hAnsi="Arial" w:cs="Arial"/>
          <w:sz w:val="24"/>
          <w:szCs w:val="24"/>
        </w:rPr>
        <w:t xml:space="preserve"> – Przedszkolnego nr 4 w Tomaszowie Mazowieckim do zapoznania się z przepisami ustawy z dnia 1 marca 2018r. o przeciwdziałaniu prania pieniędzy oraz finansowani terroryzmu, dalej zwaną ustawą, a także treścią zarządzenia.</w:t>
      </w:r>
    </w:p>
    <w:p w14:paraId="36CD7E9A" w14:textId="484525FB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 xml:space="preserve">Zobowiązuję wszystkich pracowników Zespołu </w:t>
      </w:r>
      <w:proofErr w:type="spellStart"/>
      <w:r w:rsidRPr="004164AD">
        <w:rPr>
          <w:rFonts w:ascii="Arial" w:hAnsi="Arial" w:cs="Arial"/>
          <w:sz w:val="24"/>
          <w:szCs w:val="24"/>
        </w:rPr>
        <w:t>Szkolno</w:t>
      </w:r>
      <w:proofErr w:type="spellEnd"/>
      <w:r w:rsidRPr="004164AD">
        <w:rPr>
          <w:rFonts w:ascii="Arial" w:hAnsi="Arial" w:cs="Arial"/>
          <w:sz w:val="24"/>
          <w:szCs w:val="24"/>
        </w:rPr>
        <w:t xml:space="preserve"> – Przedszkolnego nr 4 w Tomaszowie Mazowieckim do przestrzegania postanowień zarządzenia i przepisów ustawy.</w:t>
      </w:r>
    </w:p>
    <w:p w14:paraId="047EA57A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Pracownik potwierdza zapoznanie się</w:t>
      </w:r>
      <w:r w:rsidRPr="004164AD">
        <w:rPr>
          <w:rFonts w:ascii="Arial" w:hAnsi="Arial" w:cs="Arial"/>
          <w:sz w:val="24"/>
          <w:szCs w:val="24"/>
        </w:rPr>
        <w:br/>
        <w:t>z treścią ustawy i zarządzenia oraz potwierdza zobowiązanie do przestrzegania przepisów ustawy i postanowień zarządzenia poprzez złożenie oświadczenia, którego wzór stanowi załącznik Nr 2 do zarządzenia.</w:t>
      </w:r>
    </w:p>
    <w:p w14:paraId="099EF065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DD6EFCD" w14:textId="0642B5CD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Oświadczenie, o którym mowa w ust. 3, dołącza się do akt osobowych pracownika.</w:t>
      </w:r>
    </w:p>
    <w:p w14:paraId="09BA4552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b/>
          <w:sz w:val="24"/>
          <w:szCs w:val="24"/>
        </w:rPr>
        <w:t>§ 3</w:t>
      </w:r>
    </w:p>
    <w:p w14:paraId="4D37895F" w14:textId="0D62116A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Zarządzenie wchodzi w życie z dniem podpisania.</w:t>
      </w:r>
    </w:p>
    <w:p w14:paraId="669DEF94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3FCFA73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3D1C5307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AA0598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bookmarkStart w:id="1" w:name="_Hlk89808737"/>
      <w:r w:rsidRPr="004164AD">
        <w:rPr>
          <w:rFonts w:ascii="Arial" w:hAnsi="Arial" w:cs="Arial"/>
          <w:sz w:val="24"/>
          <w:szCs w:val="24"/>
        </w:rPr>
        <w:t xml:space="preserve">Załącznik Nr 1 do Zarządzenia </w:t>
      </w:r>
    </w:p>
    <w:p w14:paraId="4FA547B9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Nr 9/AD/2019/2020</w:t>
      </w:r>
    </w:p>
    <w:p w14:paraId="12BD6432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z dnia 27 listopada 2019 r.</w:t>
      </w:r>
    </w:p>
    <w:bookmarkEnd w:id="1"/>
    <w:p w14:paraId="06B9906F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17E6A3A1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 xml:space="preserve">INSTRUKCJA POSTĘPOWANIA NA WYPADEK SYTUACJI PODEJRZENIA POPEŁNIENIA PRZESTĘPSTWA PRANIA PIENIĘDZY LUB FINANSOWANIA TERRORYZMU </w:t>
      </w:r>
    </w:p>
    <w:p w14:paraId="06201EE6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94E1501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§ 1.</w:t>
      </w:r>
    </w:p>
    <w:p w14:paraId="63888AB9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Ilekroć w niniejszej Instrukcji jest mowa o:</w:t>
      </w:r>
    </w:p>
    <w:p w14:paraId="083EC05D" w14:textId="368C4C84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164AD">
        <w:rPr>
          <w:rFonts w:ascii="Arial" w:hAnsi="Arial" w:cs="Arial"/>
          <w:sz w:val="24"/>
          <w:szCs w:val="24"/>
        </w:rPr>
        <w:t>ustawie – rozumie się przez to ustawę z dnia 1 marca 2018 r. o przeciwdziałaniu praniu pieniędzy oraz finansowaniu terroryzmu (tj. Dz. U. z 2019 r. poz. 1115, poz. 1520, poz. 1655, poz.1798);</w:t>
      </w:r>
    </w:p>
    <w:p w14:paraId="6A666B80" w14:textId="664CD32A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164AD">
        <w:rPr>
          <w:rFonts w:ascii="Arial" w:hAnsi="Arial" w:cs="Arial"/>
          <w:sz w:val="24"/>
          <w:szCs w:val="24"/>
        </w:rPr>
        <w:t>kodeksie karnym - rozumie się przez to ustawę z dnia 6 czerwca 1997 r. -  Kodeks karny (</w:t>
      </w:r>
      <w:proofErr w:type="spellStart"/>
      <w:r w:rsidRPr="004164AD">
        <w:rPr>
          <w:rFonts w:ascii="Arial" w:hAnsi="Arial" w:cs="Arial"/>
          <w:sz w:val="24"/>
          <w:szCs w:val="24"/>
        </w:rPr>
        <w:t>t.j</w:t>
      </w:r>
      <w:proofErr w:type="spellEnd"/>
      <w:r w:rsidRPr="004164AD">
        <w:rPr>
          <w:rFonts w:ascii="Arial" w:hAnsi="Arial" w:cs="Arial"/>
          <w:sz w:val="24"/>
          <w:szCs w:val="24"/>
        </w:rPr>
        <w:t>. Dz. U. z 2019 r., poz. 1950);</w:t>
      </w:r>
    </w:p>
    <w:p w14:paraId="763704C8" w14:textId="4081A268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164AD">
        <w:rPr>
          <w:rFonts w:ascii="Arial" w:hAnsi="Arial" w:cs="Arial"/>
          <w:sz w:val="24"/>
          <w:szCs w:val="24"/>
        </w:rPr>
        <w:t>praniu pieniędzy – rozumie się przez to czyn określony w art. 299 kodeksu karnego;</w:t>
      </w:r>
    </w:p>
    <w:p w14:paraId="37BF7374" w14:textId="6799D04F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164AD">
        <w:rPr>
          <w:rFonts w:ascii="Arial" w:hAnsi="Arial" w:cs="Arial"/>
          <w:sz w:val="24"/>
          <w:szCs w:val="24"/>
        </w:rPr>
        <w:t>finansowaniu terroryzmu - rozumie się przez to czyn określony w art. 165a kodeksu karnego;</w:t>
      </w:r>
    </w:p>
    <w:p w14:paraId="46BCFA4A" w14:textId="3D471595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4164AD">
        <w:rPr>
          <w:rFonts w:ascii="Arial" w:hAnsi="Arial" w:cs="Arial"/>
          <w:sz w:val="24"/>
          <w:szCs w:val="24"/>
        </w:rPr>
        <w:t>transakcji – rozumie się przez to czynność prawną lub faktyczną, na podstawie której dokonuje się przeniesienia własności lub posiadania wartości majątkowych, lub dokonywaną w celu przeniesienia własności lub posiadania wartości majątkowych;</w:t>
      </w:r>
    </w:p>
    <w:p w14:paraId="5ADAB7DB" w14:textId="7128DB13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164AD">
        <w:rPr>
          <w:rFonts w:ascii="Arial" w:hAnsi="Arial" w:cs="Arial"/>
          <w:sz w:val="24"/>
          <w:szCs w:val="24"/>
        </w:rPr>
        <w:t xml:space="preserve">Zespole – rozumie się przez to Zespół </w:t>
      </w:r>
      <w:proofErr w:type="spellStart"/>
      <w:r w:rsidRPr="004164AD">
        <w:rPr>
          <w:rFonts w:ascii="Arial" w:hAnsi="Arial" w:cs="Arial"/>
          <w:sz w:val="24"/>
          <w:szCs w:val="24"/>
        </w:rPr>
        <w:t>Szkolno</w:t>
      </w:r>
      <w:proofErr w:type="spellEnd"/>
      <w:r w:rsidRPr="004164AD">
        <w:rPr>
          <w:rFonts w:ascii="Arial" w:hAnsi="Arial" w:cs="Arial"/>
          <w:sz w:val="24"/>
          <w:szCs w:val="24"/>
        </w:rPr>
        <w:t xml:space="preserve"> – Przedszkolny nr 4 w Tomaszowie Mazowieckim;</w:t>
      </w:r>
    </w:p>
    <w:p w14:paraId="13CC37A2" w14:textId="303937AA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4164AD">
        <w:rPr>
          <w:rFonts w:ascii="Arial" w:hAnsi="Arial" w:cs="Arial"/>
          <w:sz w:val="24"/>
          <w:szCs w:val="24"/>
        </w:rPr>
        <w:t xml:space="preserve">Dyrektorze – rozumie się przez to Dyrektora Zespołu </w:t>
      </w:r>
      <w:proofErr w:type="spellStart"/>
      <w:r w:rsidRPr="004164AD">
        <w:rPr>
          <w:rFonts w:ascii="Arial" w:hAnsi="Arial" w:cs="Arial"/>
          <w:sz w:val="24"/>
          <w:szCs w:val="24"/>
        </w:rPr>
        <w:t>Szkolno</w:t>
      </w:r>
      <w:proofErr w:type="spellEnd"/>
      <w:r w:rsidRPr="004164AD">
        <w:rPr>
          <w:rFonts w:ascii="Arial" w:hAnsi="Arial" w:cs="Arial"/>
          <w:sz w:val="24"/>
          <w:szCs w:val="24"/>
        </w:rPr>
        <w:t xml:space="preserve"> – Przedszkolnego nr 4 w Tomaszowie Mazowieckim;</w:t>
      </w:r>
    </w:p>
    <w:p w14:paraId="1C7F0AFC" w14:textId="35D6C660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4164AD">
        <w:rPr>
          <w:rFonts w:ascii="Arial" w:hAnsi="Arial" w:cs="Arial"/>
          <w:sz w:val="24"/>
          <w:szCs w:val="24"/>
        </w:rPr>
        <w:t>Gminie – rozumie się przez to Gminę Miasto Tomaszów Mazowiecki;</w:t>
      </w:r>
    </w:p>
    <w:p w14:paraId="50D523D0" w14:textId="16513F5C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4164AD">
        <w:rPr>
          <w:rFonts w:ascii="Arial" w:hAnsi="Arial" w:cs="Arial"/>
          <w:sz w:val="24"/>
          <w:szCs w:val="24"/>
        </w:rPr>
        <w:t>dokumentacji – rozumie się przez to dokumenty dotyczące transakcji lub umowy, co do których zachodzi podejrzenie, że mają związek z popełnieniem przestępstw prania pieniędzy lub finansowania terroryzmu, w tym ich kopie.</w:t>
      </w:r>
    </w:p>
    <w:p w14:paraId="71B430D6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§ 2.</w:t>
      </w:r>
    </w:p>
    <w:p w14:paraId="28C285EB" w14:textId="45F863B9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lastRenderedPageBreak/>
        <w:t>1.</w:t>
      </w:r>
      <w:r w:rsidRPr="004164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4AD">
        <w:rPr>
          <w:rFonts w:ascii="Arial" w:hAnsi="Arial" w:cs="Arial"/>
          <w:sz w:val="24"/>
          <w:szCs w:val="24"/>
        </w:rPr>
        <w:t xml:space="preserve">Koordynator jest odpowiedzialny za współpracę z Generalnym Inspektorem </w:t>
      </w:r>
      <w:r w:rsidRPr="004164AD">
        <w:rPr>
          <w:rFonts w:ascii="Arial" w:hAnsi="Arial" w:cs="Arial"/>
          <w:sz w:val="24"/>
          <w:szCs w:val="24"/>
        </w:rPr>
        <w:br/>
        <w:t>w zakresie przeciwdziałania przestępstwom prania pieniędzy lub finansowania terroryzmu poprzez:</w:t>
      </w:r>
    </w:p>
    <w:p w14:paraId="49984BBB" w14:textId="0233319C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4164AD">
        <w:rPr>
          <w:rFonts w:ascii="Arial" w:hAnsi="Arial" w:cs="Arial"/>
          <w:sz w:val="24"/>
          <w:szCs w:val="24"/>
        </w:rPr>
        <w:t>przekazywanie Generalnemu Inspektorowi informacji lub dokumentów mogących mieć wpływ na krajową ocenę ryzyka – na podstawie informacji uzyskanych od dyrektorów Wydziałów, kierowników Referatów lub dyrektorów jednostek budżetowych; Na żądanie Generalnego Inspektora przedmiotowe informacje lub dokumenty powinny być przekazane w formacie i terminie przez niego wskazanym;</w:t>
      </w:r>
    </w:p>
    <w:p w14:paraId="729E2A16" w14:textId="6951A7FA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4164AD">
        <w:rPr>
          <w:rFonts w:ascii="Arial" w:hAnsi="Arial" w:cs="Arial"/>
          <w:sz w:val="24"/>
          <w:szCs w:val="24"/>
        </w:rPr>
        <w:t>przekazywanie Generalnemu Inspektorowi informacji o sposobie wykorzystania zaleceń zawartych w strategii przeciwdziałania praniu pieniędzy oraz finansowaniu terroryzmu - na podstawie informacji uzyskanych od dyrektorów Wydziałów, kierowników Referatów lub dyrektorów jednostek budżetowych;</w:t>
      </w:r>
    </w:p>
    <w:p w14:paraId="38C17013" w14:textId="5C95157F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4164AD">
        <w:rPr>
          <w:rFonts w:ascii="Arial" w:hAnsi="Arial" w:cs="Arial"/>
          <w:sz w:val="24"/>
          <w:szCs w:val="24"/>
        </w:rPr>
        <w:t>przekazywanie lub udostępnianie, na wniosek Generalnego Inspektora, w granicach ustawowych kompetencji Prezydenta Miasta, posiadanych informacji lub dokumentów niezbędnych do realizacji zadań ustawowych Generalnego Inspektora;</w:t>
      </w:r>
    </w:p>
    <w:p w14:paraId="6FF559E6" w14:textId="0265EA6C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4164AD">
        <w:rPr>
          <w:rFonts w:ascii="Arial" w:hAnsi="Arial" w:cs="Arial"/>
          <w:sz w:val="24"/>
          <w:szCs w:val="24"/>
        </w:rPr>
        <w:t>niezwłoczne przesyłanie Generalnemu Inspektorowi powiadomień o podejrzeniu popełnienia przestępstwa prania pieniędzy lub finansowania terroryzmu, zwanych dalej osobno powiadomieniem.</w:t>
      </w:r>
    </w:p>
    <w:p w14:paraId="3286B3F5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2. Koordynator prowadzi Rejestr Powiadomień Generalnego Inspektora Informacji Finansowej o podejrzeniu popełnienia przestępstw prania pieniędzy lub finansowania terroryzmu, którego wzór stanowi załącznik Nr 4 do Zarządzenia.</w:t>
      </w:r>
    </w:p>
    <w:p w14:paraId="74B28AF4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 xml:space="preserve">3. W ramach Rejestru, o którym mowa w ust. 2 Koordynator prowadzi akta spraw związanych z podejrzeniem popełnienia przestępstw prania pieniędzy lub finansowania terroryzmu, które powinny zawierać w szczególności: </w:t>
      </w:r>
    </w:p>
    <w:p w14:paraId="0089A164" w14:textId="126CB1FE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4164AD">
        <w:rPr>
          <w:rFonts w:ascii="Arial" w:hAnsi="Arial" w:cs="Arial"/>
          <w:sz w:val="24"/>
          <w:szCs w:val="24"/>
        </w:rPr>
        <w:t xml:space="preserve">kopie powiadomień, o których mowa w § 4 ust. 9 wraz z wymaganą dokumentacją; </w:t>
      </w:r>
    </w:p>
    <w:p w14:paraId="3B01186D" w14:textId="4D577272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4164AD">
        <w:rPr>
          <w:rFonts w:ascii="Arial" w:hAnsi="Arial" w:cs="Arial"/>
          <w:sz w:val="24"/>
          <w:szCs w:val="24"/>
        </w:rPr>
        <w:t>dokumenty, o których mowa w § 3 ust. 2-5.</w:t>
      </w:r>
    </w:p>
    <w:p w14:paraId="3412CFB0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B659D2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/>
          <w:bCs/>
          <w:sz w:val="24"/>
          <w:szCs w:val="24"/>
        </w:rPr>
        <w:t>§ 3.</w:t>
      </w:r>
    </w:p>
    <w:p w14:paraId="7EA0A0AE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1. Pracownicy Zespołu w trakcie wykonywania obowiązków służbowych zobowiązani są do:</w:t>
      </w:r>
    </w:p>
    <w:p w14:paraId="734139C8" w14:textId="1BDAAB66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4164AD">
        <w:rPr>
          <w:rFonts w:ascii="Arial" w:hAnsi="Arial" w:cs="Arial"/>
          <w:sz w:val="24"/>
          <w:szCs w:val="24"/>
        </w:rPr>
        <w:t xml:space="preserve">zwracania szczególnej uwagi na: </w:t>
      </w:r>
    </w:p>
    <w:p w14:paraId="28529030" w14:textId="16910978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4164AD">
        <w:rPr>
          <w:rFonts w:ascii="Arial" w:hAnsi="Arial" w:cs="Arial"/>
          <w:sz w:val="24"/>
          <w:szCs w:val="24"/>
        </w:rPr>
        <w:t xml:space="preserve">nietypowe transakcje związane z nabyciem mienia komunalnego lub wykonywaniem przez inne podmioty zadań publicznych Gminy; </w:t>
      </w:r>
    </w:p>
    <w:p w14:paraId="027255E3" w14:textId="06D76B43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</w:t>
      </w:r>
      <w:r w:rsidRPr="004164AD">
        <w:rPr>
          <w:rFonts w:ascii="Arial" w:hAnsi="Arial" w:cs="Arial"/>
          <w:sz w:val="24"/>
          <w:szCs w:val="24"/>
        </w:rPr>
        <w:t>nienaturalnie złożone transakcje oraz transakcje opiewające na wysokie kwoty, które nie wydają się mieć uzasadnienia prawnego lub gospodarczego;</w:t>
      </w:r>
    </w:p>
    <w:p w14:paraId="77558DC6" w14:textId="4444DDA0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4164AD">
        <w:rPr>
          <w:rFonts w:ascii="Arial" w:hAnsi="Arial" w:cs="Arial"/>
          <w:sz w:val="24"/>
          <w:szCs w:val="24"/>
        </w:rPr>
        <w:t>transakcje lub umowy, których co najmniej jedna ze stron posiada nietypową lub nadmiernie złożoną strukturę własnościową, biorąc pod uwagę rodzaj i zakres prowadzonej przez tę stronę działalności gospodarczej;</w:t>
      </w:r>
    </w:p>
    <w:p w14:paraId="282CDA7F" w14:textId="471B4B0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Pr="004164AD">
        <w:rPr>
          <w:rFonts w:ascii="Arial" w:hAnsi="Arial" w:cs="Arial"/>
          <w:sz w:val="24"/>
          <w:szCs w:val="24"/>
        </w:rPr>
        <w:t>umowy związane z wykonywaniem zadań publicznych Gminy realizowane na warunkach odbiegających od istniejących standardów;</w:t>
      </w:r>
    </w:p>
    <w:p w14:paraId="5BC70464" w14:textId="0DE95395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Pr="004164AD">
        <w:rPr>
          <w:rFonts w:ascii="Arial" w:hAnsi="Arial" w:cs="Arial"/>
          <w:sz w:val="24"/>
          <w:szCs w:val="24"/>
        </w:rPr>
        <w:t>nietypowe zachowania i czynności podejmowane przez uczestników postępowania o udzielenie zamówienia publicznego, polegające w szczególności na oferowaniu przez nich warunków wykonywania zamówienia w sposób rażąco odbiegający od innych oferentów;</w:t>
      </w:r>
    </w:p>
    <w:p w14:paraId="7D004A63" w14:textId="22F5DAE9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Pr="004164AD">
        <w:rPr>
          <w:rFonts w:ascii="Arial" w:hAnsi="Arial" w:cs="Arial"/>
          <w:sz w:val="24"/>
          <w:szCs w:val="24"/>
        </w:rPr>
        <w:t xml:space="preserve">udział gminnych jednostek organizacyjnych w nietypowych przedsięwzięciach, </w:t>
      </w:r>
      <w:r w:rsidRPr="004164AD">
        <w:rPr>
          <w:rFonts w:ascii="Arial" w:hAnsi="Arial" w:cs="Arial"/>
          <w:sz w:val="24"/>
          <w:szCs w:val="24"/>
        </w:rPr>
        <w:br/>
        <w:t>w szczególności finansowanych z udziałem kapitału zagranicznego;</w:t>
      </w:r>
    </w:p>
    <w:p w14:paraId="0F32C4E9" w14:textId="5698B194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r w:rsidRPr="004164AD">
        <w:rPr>
          <w:rFonts w:ascii="Arial" w:hAnsi="Arial" w:cs="Arial"/>
          <w:sz w:val="24"/>
          <w:szCs w:val="24"/>
        </w:rPr>
        <w:t xml:space="preserve">przeprowadzenie transakcji gotówkowej o równowartości 10.000 (słownie: dziesięć tysięcy) Euro lub większej, bez względu na to, czy transakcja jest przeprowadzana jako pojedyncza operacja, czy jako kilka operacji, które wydają się ze sobą powiązane. </w:t>
      </w:r>
    </w:p>
    <w:p w14:paraId="29B8C562" w14:textId="2C129E6A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4164AD">
        <w:rPr>
          <w:rFonts w:ascii="Arial" w:hAnsi="Arial" w:cs="Arial"/>
          <w:sz w:val="24"/>
          <w:szCs w:val="24"/>
        </w:rPr>
        <w:t>dokonywania analizy i oceny realizowanych transakcji, a w szczególności wpłat i wypłat w formie gotówkowej lub bezgotówkowej, przeniesień własności lub posiadania wartości majątkowych, w tym oddania w komis lub pod zastaw tych wartości, konwersji wierzytelności na akcje lub udziały - zarówno gdy czynności te dokonywane są we własnym, jak i cudzym imieniu, na własny, jak i cudzy rachunek, co do których zachodzi podejrzenie, że mają one związek z popełnieniem przestępstwa prania pieniędzy lub finansowania terroryzmu oraz sprawdzenia czy podległa jednostka w przypadku podejrzenia takich transakcji, powiadomiła o nich Generalnego Inspektora;</w:t>
      </w:r>
    </w:p>
    <w:p w14:paraId="307916EC" w14:textId="0B4BF942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4164AD">
        <w:rPr>
          <w:rFonts w:ascii="Arial" w:hAnsi="Arial" w:cs="Arial"/>
          <w:sz w:val="24"/>
          <w:szCs w:val="24"/>
        </w:rPr>
        <w:t xml:space="preserve">sporządzania potwierdzonych za zgodność z oryginałem kopii dokumentów dotyczących transakcji lub umowy, co do których zachodzi podejrzenie, że mają one związek </w:t>
      </w:r>
      <w:r w:rsidRPr="004164AD">
        <w:rPr>
          <w:rFonts w:ascii="Arial" w:hAnsi="Arial" w:cs="Arial"/>
          <w:sz w:val="24"/>
          <w:szCs w:val="24"/>
        </w:rPr>
        <w:br/>
        <w:t>z popełnieniem przestępstwa prania pieniędzy lub finansowania terroryzmu;</w:t>
      </w:r>
    </w:p>
    <w:p w14:paraId="307118CD" w14:textId="3E6C0B01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4164AD">
        <w:rPr>
          <w:rFonts w:ascii="Arial" w:hAnsi="Arial" w:cs="Arial"/>
          <w:sz w:val="24"/>
          <w:szCs w:val="24"/>
        </w:rPr>
        <w:t>identyfikacji, zgodnie z art. 36 ustawy, stron transakcji lub umowy, co do których zachodzi podejrzenie popełnienia przestępstwa prania pieniędzy lub finansowania terroryzmu.</w:t>
      </w:r>
    </w:p>
    <w:p w14:paraId="7DD14BBB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lastRenderedPageBreak/>
        <w:t xml:space="preserve">2. W przypadku podejrzenia popełnienia przestępstwa prania pieniędzy lub finansowania terroryzmu pracownik Zespołu obowiązany jest sporządzić notatkę służbową według wzoru stanowiącego załącznik Nr 5 do zarządzenia i przekazać ją wraz z dokumentami, </w:t>
      </w:r>
      <w:r w:rsidRPr="004164AD">
        <w:rPr>
          <w:rFonts w:ascii="Arial" w:hAnsi="Arial" w:cs="Arial"/>
          <w:sz w:val="24"/>
          <w:szCs w:val="24"/>
        </w:rPr>
        <w:br/>
        <w:t>o których mowa w ust. 1 pkt Koordynatorowi.</w:t>
      </w:r>
    </w:p>
    <w:p w14:paraId="61534E47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>3. Koordynator po dokonaniu analizy i weryfikacji notatki wraz z załączonymi dokumentami, sporządza pisemną opinię w przedmiocie zasadności albo braku zasadności powiadomienia i przekazuje ją wraz notatką zawierającą dokumenty, o których mowa w ust. 1 pkt 3 Dyrektorowi.</w:t>
      </w:r>
    </w:p>
    <w:p w14:paraId="53EED1AF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 xml:space="preserve">4. Koordynator przedstawia, na piśmie, Dyrektorowi swoje stanowisko </w:t>
      </w:r>
      <w:r w:rsidRPr="004164AD">
        <w:rPr>
          <w:rFonts w:ascii="Arial" w:hAnsi="Arial" w:cs="Arial"/>
          <w:sz w:val="24"/>
          <w:szCs w:val="24"/>
        </w:rPr>
        <w:br/>
        <w:t>w przedmiocie zasadności albo braku zasadności powiadomienia.</w:t>
      </w:r>
    </w:p>
    <w:p w14:paraId="0BEF02E4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 xml:space="preserve">5. Dyrektor, po zapoznaniu się ze stanowiskiem Koordynatora, postanawia </w:t>
      </w:r>
      <w:r w:rsidRPr="004164AD">
        <w:rPr>
          <w:rFonts w:ascii="Arial" w:hAnsi="Arial" w:cs="Arial"/>
          <w:bCs/>
          <w:sz w:val="24"/>
          <w:szCs w:val="24"/>
        </w:rPr>
        <w:br/>
        <w:t>o</w:t>
      </w:r>
      <w:r w:rsidRPr="004164AD">
        <w:rPr>
          <w:rFonts w:ascii="Arial" w:hAnsi="Arial" w:cs="Arial"/>
          <w:sz w:val="24"/>
          <w:szCs w:val="24"/>
        </w:rPr>
        <w:t xml:space="preserve"> zasadności albo braku zasadności powiadomienia, czyniąc odpowiednią adnotację na dokumencie, o którym mowa w ust. 4.</w:t>
      </w:r>
    </w:p>
    <w:p w14:paraId="6B4E8FE9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firstLine="502"/>
        <w:rPr>
          <w:rFonts w:ascii="Arial" w:hAnsi="Arial" w:cs="Arial"/>
          <w:sz w:val="24"/>
          <w:szCs w:val="24"/>
        </w:rPr>
      </w:pPr>
    </w:p>
    <w:p w14:paraId="3FF3C87E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b/>
          <w:sz w:val="24"/>
          <w:szCs w:val="24"/>
        </w:rPr>
        <w:t>§ 4.</w:t>
      </w:r>
    </w:p>
    <w:p w14:paraId="065F6484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 xml:space="preserve">1. Koordynator sporządza powiadomienie, jeżeli Dyrektor uzna, że jest ono zasadne. </w:t>
      </w:r>
    </w:p>
    <w:p w14:paraId="149FCE28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2.</w:t>
      </w:r>
      <w:r w:rsidRPr="004164AD">
        <w:rPr>
          <w:rFonts w:ascii="Arial" w:hAnsi="Arial" w:cs="Arial"/>
          <w:sz w:val="24"/>
          <w:szCs w:val="24"/>
        </w:rPr>
        <w:t xml:space="preserve"> </w:t>
      </w:r>
      <w:r w:rsidRPr="004164AD">
        <w:rPr>
          <w:rFonts w:ascii="Arial" w:hAnsi="Arial" w:cs="Arial"/>
          <w:bCs/>
          <w:sz w:val="24"/>
          <w:szCs w:val="24"/>
        </w:rPr>
        <w:t>W powiadomieniu podaje się ustalone dane identyfikacyjne osób fizycznych, osób prawnych lub jednostek organizacyjnych nieposiadających osobowości prawnej, pozostających w związku z okolicznościami mogącymi wskazywać na podejrzenie popełnienia przestępstwa prania pieniędzy lub finansowania terroryzmu a także dane identyfikacyjne osoby upoważnionej do działania w ich imieniu.</w:t>
      </w:r>
    </w:p>
    <w:p w14:paraId="51B4A2D5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3. Dane identyfikacyjne osoby fizycznej, o której mowa w ust. 2 powinny zawierać:</w:t>
      </w:r>
    </w:p>
    <w:p w14:paraId="19D7981A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imię i  nazwisko;</w:t>
      </w:r>
    </w:p>
    <w:p w14:paraId="7EF2E54C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obywatelstwo;</w:t>
      </w:r>
    </w:p>
    <w:p w14:paraId="47539C3B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numer Powszechnego Elektronicznego Systemu Ewidencji Ludności (PESEL) lub datę urodzenia – w przypadku, gdy nie nadano numeru PESEL, oraz państwo urodzenia,</w:t>
      </w:r>
    </w:p>
    <w:p w14:paraId="6D9D5494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serię i numer dokumentu stwierdzającego tożsamość osoby;</w:t>
      </w:r>
    </w:p>
    <w:p w14:paraId="47C2A71A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adres zamieszkania – w przypadku posiadania tej informacji;</w:t>
      </w:r>
    </w:p>
    <w:p w14:paraId="11917BAC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nazwę (firmę), numer identyfikacji podatkowej (NIP) oraz głównego miejsca wykonywania działalności gospodarczej – w przypadku osoby fizycznej prowadzącej działalność gospodarczą.</w:t>
      </w:r>
    </w:p>
    <w:p w14:paraId="15422631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lastRenderedPageBreak/>
        <w:t>4. Dane identyfikacyjne osoby lub jednostki organizacyjnej nieposiadającej osobowości prawnej, o której mowa w ust. 2 powinny zawierać:</w:t>
      </w:r>
    </w:p>
    <w:p w14:paraId="25BFDBD3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nazwę (firmę);</w:t>
      </w:r>
    </w:p>
    <w:p w14:paraId="4C610611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formę organizacyjną;</w:t>
      </w:r>
    </w:p>
    <w:p w14:paraId="4132A0E7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adres siedziby lub adres prowadzenia działalności;</w:t>
      </w:r>
    </w:p>
    <w:p w14:paraId="4E5398E1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NIP, a w przypadku braku takiego numeru – państwo rejestracji, rejestr handlowy, numer i datę rejestracji.</w:t>
      </w:r>
    </w:p>
    <w:p w14:paraId="781CDD35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5. Do danych identyfikacyjnych osoby upoważnionej, o której mowa w ust. 2 odpowiednio stosuje się ust. 3 lub 4.</w:t>
      </w:r>
    </w:p>
    <w:p w14:paraId="065F228F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6. W powiadomieniu</w:t>
      </w:r>
      <w:r w:rsidRPr="004164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4AD">
        <w:rPr>
          <w:rFonts w:ascii="Arial" w:hAnsi="Arial" w:cs="Arial"/>
          <w:bCs/>
          <w:sz w:val="24"/>
          <w:szCs w:val="24"/>
        </w:rPr>
        <w:t>podaje się również:</w:t>
      </w:r>
    </w:p>
    <w:p w14:paraId="0ABD756F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okoliczności, o których mowa w ust. 2;</w:t>
      </w:r>
    </w:p>
    <w:p w14:paraId="214EE09E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uzasadnienie przekazania powiadomienia.</w:t>
      </w:r>
    </w:p>
    <w:p w14:paraId="6A0BD733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7. Do powiadomienia dołącza się potwierdzone za zgodność z oryginałem kopie dokumentów dotyczących transakcji lub umowy, co do których zachodzi podejrzenie, że mają one związek z popełnieniem przestępstwa prania pieniędzy lub finansowania terroryzmu.</w:t>
      </w:r>
    </w:p>
    <w:p w14:paraId="634BBC82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 xml:space="preserve">8. </w:t>
      </w:r>
      <w:r w:rsidRPr="004164AD">
        <w:rPr>
          <w:rFonts w:ascii="Arial" w:hAnsi="Arial" w:cs="Arial"/>
          <w:sz w:val="24"/>
          <w:szCs w:val="24"/>
        </w:rPr>
        <w:t xml:space="preserve">Koordynator przedstawia powiadomienie Dyrektorowi celem potwierdzenia. </w:t>
      </w:r>
    </w:p>
    <w:p w14:paraId="6B8BA02A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sz w:val="24"/>
          <w:szCs w:val="24"/>
        </w:rPr>
        <w:t xml:space="preserve">9. </w:t>
      </w:r>
      <w:r w:rsidRPr="004164AD">
        <w:rPr>
          <w:rFonts w:ascii="Arial" w:hAnsi="Arial" w:cs="Arial"/>
          <w:bCs/>
          <w:sz w:val="24"/>
          <w:szCs w:val="24"/>
        </w:rPr>
        <w:t>Dyrektor potwierdza powiadomienie poprzez złożenie na nim podpisu.</w:t>
      </w:r>
    </w:p>
    <w:p w14:paraId="668C5C66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10. Koordynator obowiązany jest niezwłocznie, jednakże nie później niż  w terminie dwóch dni roboczych od dnia jego potwierdzenia, przekazać powiadomienie Generalnemu Inspektorowi.</w:t>
      </w:r>
    </w:p>
    <w:p w14:paraId="31C199AF" w14:textId="53F5D98D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11. Powiadomienie przekazuje się według wzoru i w sposób oraz w trybie określonym w rozporządzeniu ministra właściwego do spraw finansów publicznych wydanym na podstawie art. 84 ust. 2 ustawy.</w:t>
      </w:r>
    </w:p>
    <w:p w14:paraId="6B31A63D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164AD">
        <w:rPr>
          <w:rFonts w:ascii="Arial" w:hAnsi="Arial" w:cs="Arial"/>
          <w:bCs/>
          <w:sz w:val="24"/>
          <w:szCs w:val="24"/>
        </w:rPr>
        <w:t>12. Mając na względzie § 3 ust. 5 oraz § 4 ust. 9, Koordynator zawiadamia Dyrektora o sposobie załatwienia sprawy.</w:t>
      </w:r>
    </w:p>
    <w:p w14:paraId="6AC35FEE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64440B58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21741FAA" w14:textId="77777777" w:rsidR="004164AD" w:rsidRPr="004164AD" w:rsidRDefault="004164AD" w:rsidP="004164A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6EF947B0" w14:textId="77777777" w:rsidR="00A62651" w:rsidRPr="004164AD" w:rsidRDefault="00A62651" w:rsidP="004164A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62651" w:rsidRPr="0041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7F33"/>
    <w:multiLevelType w:val="hybridMultilevel"/>
    <w:tmpl w:val="D4DCB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273"/>
    <w:multiLevelType w:val="hybridMultilevel"/>
    <w:tmpl w:val="6590BE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8E2F5A"/>
    <w:multiLevelType w:val="hybridMultilevel"/>
    <w:tmpl w:val="E97244E6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1FF680B"/>
    <w:multiLevelType w:val="hybridMultilevel"/>
    <w:tmpl w:val="7AEEA1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827A7F"/>
    <w:multiLevelType w:val="hybridMultilevel"/>
    <w:tmpl w:val="EED4C15C"/>
    <w:lvl w:ilvl="0" w:tplc="A18AB1A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7B4B06"/>
    <w:multiLevelType w:val="hybridMultilevel"/>
    <w:tmpl w:val="FA04E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65B9D"/>
    <w:multiLevelType w:val="hybridMultilevel"/>
    <w:tmpl w:val="98CC6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D3D91"/>
    <w:multiLevelType w:val="hybridMultilevel"/>
    <w:tmpl w:val="35BAA014"/>
    <w:lvl w:ilvl="0" w:tplc="40FA2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66B9"/>
    <w:multiLevelType w:val="hybridMultilevel"/>
    <w:tmpl w:val="CBECDA08"/>
    <w:lvl w:ilvl="0" w:tplc="7C88F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53"/>
    <w:rsid w:val="00390F91"/>
    <w:rsid w:val="003F7253"/>
    <w:rsid w:val="004164AD"/>
    <w:rsid w:val="009229DD"/>
    <w:rsid w:val="00A6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2422"/>
  <w15:chartTrackingRefBased/>
  <w15:docId w15:val="{154FA7B8-6EFA-4368-8870-91D58FC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4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1560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2023-12-14T13:09:00Z</dcterms:created>
  <dcterms:modified xsi:type="dcterms:W3CDTF">2023-12-14T14:00:00Z</dcterms:modified>
</cp:coreProperties>
</file>